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2"/>
        <w:gridCol w:w="7207"/>
        <w:gridCol w:w="1080"/>
        <w:tblGridChange w:id="0">
          <w:tblGrid>
            <w:gridCol w:w="1312"/>
            <w:gridCol w:w="7207"/>
            <w:gridCol w:w="1080"/>
          </w:tblGrid>
        </w:tblGridChange>
      </w:tblGrid>
      <w:tr>
        <w:trPr>
          <w:cantSplit w:val="0"/>
          <w:trHeight w:val="20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-27304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71525" cy="66675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Istituto Comprensivo  “Leonardo Sciascia”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 Camporeale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 sezioni staccate in Grisì e Roccamena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C.M. PAIC840008 –  C.F. 80048770822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Centro Nuovo s.n.c. 90043 Camporeale (Pa)  Tel/Fax  0924-37397   </w:t>
            </w:r>
            <w:hyperlink r:id="rId8">
              <w:r w:rsidDel="00000000" w:rsidR="00000000" w:rsidRPr="00000000">
                <w:rPr>
                  <w:rFonts w:ascii="Bookman Old Style" w:cs="Bookman Old Style" w:eastAsia="Bookman Old Style" w:hAnsi="Bookman Old Style"/>
                  <w:b w:val="1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paic840008@istruzione.it</w:t>
              </w:r>
            </w:hyperlink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;  </w:t>
            </w:r>
            <w:hyperlink r:id="rId9">
              <w:r w:rsidDel="00000000" w:rsidR="00000000" w:rsidRPr="00000000">
                <w:rPr>
                  <w:rFonts w:ascii="Bookman Old Style" w:cs="Bookman Old Style" w:eastAsia="Bookman Old Style" w:hAnsi="Bookman Old Style"/>
                  <w:b w:val="1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icleonardosciascia.edu.it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-18414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b="0" l="0" r="0" t="0"/>
                  <wp:wrapNone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37"/>
              </w:tabs>
              <w:spacing w:after="0" w:before="120" w:line="240" w:lineRule="auto"/>
              <w:ind w:left="10" w:right="0" w:hanging="432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8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 EDUCATIVO-DIDATTICA DEL 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CLASSE………SEZIONE……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8.000000000002" w:type="dxa"/>
        <w:jc w:val="left"/>
        <w:tblInd w:w="0.0" w:type="dxa"/>
        <w:tblLayout w:type="fixed"/>
        <w:tblLook w:val="0000"/>
      </w:tblPr>
      <w:tblGrid>
        <w:gridCol w:w="1487"/>
        <w:gridCol w:w="1169"/>
        <w:gridCol w:w="1241"/>
        <w:gridCol w:w="283"/>
        <w:gridCol w:w="7"/>
        <w:gridCol w:w="1126"/>
        <w:gridCol w:w="1560"/>
        <w:gridCol w:w="1276"/>
        <w:gridCol w:w="1419"/>
        <w:gridCol w:w="1070"/>
        <w:tblGridChange w:id="0">
          <w:tblGrid>
            <w:gridCol w:w="1487"/>
            <w:gridCol w:w="1169"/>
            <w:gridCol w:w="1241"/>
            <w:gridCol w:w="283"/>
            <w:gridCol w:w="7"/>
            <w:gridCol w:w="1126"/>
            <w:gridCol w:w="1560"/>
            <w:gridCol w:w="1276"/>
            <w:gridCol w:w="1419"/>
            <w:gridCol w:w="1070"/>
          </w:tblGrid>
        </w:tblGridChange>
      </w:tblGrid>
      <w:tr>
        <w:trPr>
          <w:cantSplit w:val="1"/>
          <w:trHeight w:val="299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SITUAZIONE DI PARTENZA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Osservazioni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(individuazione del contesto socio-culturale)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78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medio-alto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medio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78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medio-basso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78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basso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vivace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42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tranquilla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78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(poco) collaborativa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20"/>
              </w:tabs>
              <w:spacing w:after="0" w:before="20" w:line="240" w:lineRule="auto"/>
              <w:ind w:left="78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passiva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20"/>
              </w:tabs>
              <w:spacing w:after="60" w:before="20" w:line="240" w:lineRule="auto"/>
              <w:ind w:left="78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problematica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Fasce di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Individuate sulla base di: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□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prove di ingresso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griglie di osservazione appositamente predisposte dai docenti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□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informazioni fornite dalla Scuola dell’Infanzia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2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Informazioni fornite dalla famiglia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Livello  Alto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alunni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Livello  Medio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alunni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Livello Accettabile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alunni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Livello basso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Casi particolari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Motivazioni ( vedi legenda)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Cause (vedi legenda)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8" w:hRule="atLeast"/>
          <w:tblHeader w:val="0"/>
        </w:trPr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8.0" w:type="dxa"/>
        <w:jc w:val="left"/>
        <w:tblInd w:w="-5.0" w:type="dxa"/>
        <w:tblLayout w:type="fixed"/>
        <w:tblLook w:val="0000"/>
      </w:tblPr>
      <w:tblGrid>
        <w:gridCol w:w="4215"/>
        <w:gridCol w:w="6423"/>
        <w:tblGridChange w:id="0">
          <w:tblGrid>
            <w:gridCol w:w="4215"/>
            <w:gridCol w:w="6423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Legenda Motivazioni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Legenda presumibili cause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gravi difficoltà di apprendimento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difficoltà linguistiche (stranieri)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disturbi comportamentali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alunno diversamente abile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709" w:right="0" w:hanging="70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     neo-arrivato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709" w:right="0" w:hanging="70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     relazione di svantaggio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ritmi di apprendimento lenti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difficoltà nei processi logico-analitici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gravi lacune nella preparazione di base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svantaggio socio-culturale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scarsa motivazione allo studio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situazione familiare difficile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difficoltà di relazione con coetanei e/o adulti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motivi di salute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difficoltà linguistica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difficoltà di attenzione e concentrazione</w:t>
            </w:r>
          </w:p>
        </w:tc>
      </w:tr>
    </w:tbl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8.0" w:type="dxa"/>
        <w:jc w:val="left"/>
        <w:tblInd w:w="-5.0" w:type="dxa"/>
        <w:tblLayout w:type="fixed"/>
        <w:tblLook w:val="0000"/>
      </w:tblPr>
      <w:tblGrid>
        <w:gridCol w:w="2905"/>
        <w:gridCol w:w="7733"/>
        <w:tblGridChange w:id="0">
          <w:tblGrid>
            <w:gridCol w:w="2905"/>
            <w:gridCol w:w="7733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OBIETTIVI SPECIFICI DI 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 educativi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Acquisire un comportamento responsabile ed autonomo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Essere puntuali nell’esecuzione delle consegne didattiche.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Portare regolarmente il materiale e usarlo correttamente.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rispettosi delle persone e del materiale scolastico</w:t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Socializzare in modo equilibrato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ascoltare gli altri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Rispettare le opinioni altrui, anche se diverse dalla propria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disponibili ad accettare la diversità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ironizzare sugli errori altrui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disponibili alla solidarietà</w:t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Maturare progressivamente una personalità armonica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Dare importanza alla cura della propria persona, per sentirsi bene con se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stessi e a proprio agio con gli altri.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Usare un linguaggio rispettoso e appropriato alle circostanze.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Interiorizzare il rispetto delle regole del vivere civile ed assumere comportamenti adeguati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e sviluppare positivi rapporti interpersonali e sociali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 Saper fare piani per il futuro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5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propri interessi.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riconoscere le proprie attitudini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5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valutare il livello delle proprie prestazioni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fare una scelta consapevole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 DIDATTICI  TRASVERSALI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4.Osservazione della realtà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osservare, descrivere e confrontare.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cogliere analogie e differenze e quindi saper classificare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" w:right="0" w:hanging="34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rielaborare e fare collegamenti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Saper osservare gli elementi essenziali della realtà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5.Comprensione orale e scritta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Individuare il contenuto di una comunicazione, verbale e non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Saper individuare, in una situazione e in un testo, le informazioni principali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Produzione orale e scritta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Sapersi esprimere in modo comprensibile e corretto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Sapersi esprimere in modo chiaro e comprensibile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 Operatività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portare a termine un lavoro nei tempi stabiliti e in modo ordinato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Portare a termine un lavoro 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Conoscenza dei contenuti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Acquisire i contenuti delle singole discipline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Acquisire gli elementi essenziali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Metodo di studio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usare correttamente gli strumenti di lavoro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organizzare le indicazioni fornite attraverso schemi/mappe concettuali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svolgere il lavoro in modo autonomo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individuare gli errori e correggerli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Saper usare semplici strumenti e tecniche di lavoro</w:t>
            </w:r>
          </w:p>
        </w:tc>
      </w:tr>
    </w:tbl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Obiettivi minimi: obiettivi sottolineati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7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5"/>
        <w:gridCol w:w="7722"/>
        <w:gridCol w:w="44"/>
        <w:tblGridChange w:id="0">
          <w:tblGrid>
            <w:gridCol w:w="2905"/>
            <w:gridCol w:w="7722"/>
            <w:gridCol w:w="44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TRASVERSALI IN CHIAVE EUROPEA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DIGITALE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Capacità di utilizzare le tecnologie digitali come ausilio per la cittadinanza attiva e l’inclusione sociale, la collaborazione con gli altri e la creatività nel raggiungimento di obiettivi personali, sociali o commerciali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utilizzare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accedere a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3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filtrare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3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valutare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creare e programmare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condividere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38.0" w:type="dxa"/>
        <w:jc w:val="left"/>
        <w:tblInd w:w="-5.0" w:type="dxa"/>
        <w:tblLayout w:type="fixed"/>
        <w:tblLook w:val="0000"/>
      </w:tblPr>
      <w:tblGrid>
        <w:gridCol w:w="2905"/>
        <w:gridCol w:w="7733"/>
        <w:tblGridChange w:id="0">
          <w:tblGrid>
            <w:gridCol w:w="2905"/>
            <w:gridCol w:w="7733"/>
          </w:tblGrid>
        </w:tblGridChange>
      </w:tblGrid>
      <w:tr>
        <w:trPr>
          <w:cantSplit w:val="0"/>
          <w:trHeight w:val="2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gestire e proteggere informazioni, contenuti, dati e identità digitali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riconoscere software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Capacità di riconoscere dispositivi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Capacità di riconoscere intelligenza artificiale o robot</w:t>
            </w:r>
          </w:p>
        </w:tc>
      </w:tr>
      <w:tr>
        <w:trPr>
          <w:cantSplit w:val="0"/>
          <w:trHeight w:val="9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PERSONALE,SOCIALE E CAPACITA’ DI  IMPARARE AD IMPARARE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individuare le proprie capacità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concentrarsi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 capacità di gestire la complessità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riflettere criticamente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 capacità di prendere decisioni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 capacità di individuare e fissare gli obiettivi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 capacità di lavorare in modalità collaborativa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 capacità di lavorare in maniera autonoma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organizzare il proprio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perseverare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saper valutare e condividere il proprio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cercare sostegno al bisogno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gestire in modo efficace la propria carriera e le proprie interazioni sociali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essere resilienti e capaci di gestire l’incertezza e lo stress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comunicare costruttivamente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negoziare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esprimere e comprendere punti di vista diversi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creare fiducia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provare empatia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IN MATERIA DI CITTADINANZA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impegnarsi efficacemente con gli altri per conseguire un interesse comune o pubblico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289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pensiero critico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integrate di risoluzione dei problemi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partecipare in modo costruttivo al processo decisionale a tutti i livelli, locale, nazionale, europeo e internazionale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accedere ai mezzi di comunicazione sia tradizionali sia nuovi, di interpretarli criticamente e di interagire con essi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comprendere il ruolo e le funzioni dei media nelle società democratiche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IMPRENDITORIALE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lavorare individualmente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lavorare in modalità collaborativa (in gruppo)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mobilitare risorse (umane e materiali)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mantenere il ritmo dell’attività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assumere decisioni finanziarie relative a costi e valori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comunicare e negoziare efficacemente con gli altri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motivare gli altri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valorizzare la proprie idee e quelle altrui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prendersi cura delle persone e del mondo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saper gestire l’incertezza, l’ambiguità e il rischio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IN MATERIA DI  CONSAPEVOLEZZA ED ESPRESSIONE CULTURALI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esprimere e interpretare idee figurative e astratte, esperienze ed emozioni con empatìa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farlo in diverse arti e in altre forme culturali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riconoscere e realizzare le opportunità di valorizzazione personale, sociale o commerciale mediante le arti e altre forme culturali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impegnarsi in processi creativi, individualmente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capacità di impegnarsi in processi creativi, collettivamente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38.0" w:type="dxa"/>
        <w:jc w:val="left"/>
        <w:tblInd w:w="-5.0" w:type="dxa"/>
        <w:tblLayout w:type="fixed"/>
        <w:tblLook w:val="0000"/>
      </w:tblPr>
      <w:tblGrid>
        <w:gridCol w:w="1635"/>
        <w:gridCol w:w="2974"/>
        <w:gridCol w:w="2126"/>
        <w:gridCol w:w="3903"/>
        <w:tblGridChange w:id="0">
          <w:tblGrid>
            <w:gridCol w:w="1635"/>
            <w:gridCol w:w="2974"/>
            <w:gridCol w:w="2126"/>
            <w:gridCol w:w="390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MEDIAZIONE DIDATTICA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6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Metodi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del libro di testo.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schede e/o materiali predisposti dal docente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mezzi audiovisivi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20"/>
                <w:tab w:val="left" w:pos="48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20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in “coppie d’aiuto”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20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lavori di gruppo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20"/>
              </w:tabs>
              <w:spacing w:after="0" w:before="80" w:line="240" w:lineRule="auto"/>
              <w:ind w:left="108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eterogenei al loro interno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108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fasce di livello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1082" w:right="0" w:hanging="2.0000000000000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1065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1065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Strumenti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testi didattici di supporto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720" w:right="0" w:hanging="72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stampa specialistica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20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schede o materiali appositamente predisposti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20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strumenti multimediali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strumenti propri delle discipline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uscite e visite didattiche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  <w:tab w:val="left" w:pos="1563"/>
              </w:tabs>
              <w:spacing w:after="0" w:before="0" w:line="240" w:lineRule="auto"/>
              <w:ind w:left="720" w:right="0" w:hanging="72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  <w:tab w:val="left" w:pos="1563"/>
              </w:tabs>
              <w:spacing w:after="0" w:before="0" w:line="240" w:lineRule="auto"/>
              <w:ind w:left="720" w:right="0" w:hanging="72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</w:tc>
      </w:tr>
    </w:tbl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37" w:w="11905" w:orient="portrait"/>
          <w:pgMar w:bottom="737" w:top="567" w:left="709" w:right="709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38.0" w:type="dxa"/>
        <w:jc w:val="left"/>
        <w:tblInd w:w="-5.0" w:type="dxa"/>
        <w:tblLayout w:type="fixed"/>
        <w:tblLook w:val="0000"/>
      </w:tblPr>
      <w:tblGrid>
        <w:gridCol w:w="2622"/>
        <w:gridCol w:w="2126"/>
        <w:gridCol w:w="3402"/>
        <w:gridCol w:w="2488"/>
        <w:tblGridChange w:id="0">
          <w:tblGrid>
            <w:gridCol w:w="2622"/>
            <w:gridCol w:w="2126"/>
            <w:gridCol w:w="3402"/>
            <w:gridCol w:w="2488"/>
          </w:tblGrid>
        </w:tblGridChange>
      </w:tblGrid>
      <w:tr>
        <w:trPr>
          <w:cantSplit w:val="0"/>
          <w:trHeight w:val="19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 E ATTIVITÀ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69" w:right="0" w:hanging="3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  <w:t xml:space="preserve">Progetti interdisciplinari</w:t>
              <w:br w:type="textWrapping"/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69" w:right="0" w:hanging="3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Progetti e iniziative particolari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potenziamento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esclude l’acquisto di testi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4"/>
              </w:tabs>
              <w:spacing w:after="0" w:before="60" w:line="240" w:lineRule="auto"/>
              <w:ind w:left="454" w:right="0" w:hanging="45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69" w:right="0" w:hanging="3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  <w:t xml:space="preserve">Attività di recupero e 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recupero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lavori differenziati o graduati per fasce di livello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extracurricolari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739" w:right="0" w:hanging="45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recupero disciplinari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739" w:right="0" w:hanging="45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adesione a progetti particolari nell’ambito dell’istituto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2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prevede l’uso di ulteriori risorse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4"/>
              </w:tabs>
              <w:spacing w:after="0" w:before="60" w:line="240" w:lineRule="auto"/>
              <w:ind w:left="569" w:right="0" w:hanging="2.0000000000000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insegnante della classe con ore a disposizione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4"/>
              </w:tabs>
              <w:spacing w:after="0" w:before="60" w:line="240" w:lineRule="auto"/>
              <w:ind w:left="569" w:right="0" w:hanging="2.0000000000000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insegnante d’appoggio (sostegno)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4"/>
              </w:tabs>
              <w:spacing w:after="0" w:before="60" w:line="240" w:lineRule="auto"/>
              <w:ind w:left="569" w:right="0" w:hanging="2.0000000000000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insegnante di potenziamento…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9"/>
              </w:tabs>
              <w:spacing w:after="6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"/>
              </w:tabs>
              <w:spacing w:after="0" w:before="60" w:line="240" w:lineRule="auto"/>
              <w:ind w:left="739" w:right="0" w:hanging="739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sostegno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739" w:right="0" w:hanging="45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all’alunno portatore di handicap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739" w:right="0" w:hanging="45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 seguenti alunni problematici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69" w:right="0" w:hanging="3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Uscite e visite di istruzione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Visite di istruzione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Uscite in orario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38.0" w:type="dxa"/>
        <w:jc w:val="left"/>
        <w:tblInd w:w="-5.0" w:type="dxa"/>
        <w:tblLayout w:type="fixed"/>
        <w:tblLook w:val="0000"/>
      </w:tblPr>
      <w:tblGrid>
        <w:gridCol w:w="2622"/>
        <w:gridCol w:w="2126"/>
        <w:gridCol w:w="2126"/>
        <w:gridCol w:w="3764"/>
        <w:tblGridChange w:id="0">
          <w:tblGrid>
            <w:gridCol w:w="2622"/>
            <w:gridCol w:w="2126"/>
            <w:gridCol w:w="2126"/>
            <w:gridCol w:w="3764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E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69" w:right="0" w:hanging="3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Modalità di verifica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prove scritte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oggettive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39" w:right="0" w:hanging="739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oggettive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questionari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39" w:right="0" w:hanging="739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traduzioni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relazioni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disegni e prove grafiche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tipo psico-motorie 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carattere musicale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57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prove orali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interrogazione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intervento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dialogo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discussione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canto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53"/>
              </w:tabs>
              <w:spacing w:after="0" w:before="60" w:line="240" w:lineRule="auto"/>
              <w:ind w:left="369" w:right="0" w:hanging="3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  <w:t xml:space="preserve">Valutazione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valutazione formativa sarà effettuata durante i processi di apprendimento e, quindi, durante lo svolgimento dei moduli didattici, per accertare le abilità conseguite e per controllare la reale validità  dei metodi adottati.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valutazione terrà conto di: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⁭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di partenza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⁭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raggiunte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⁭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evoluzione del processo di apprendimento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⁭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acquisizione metodo di lavoro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⁭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impegno e applicazione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⁭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laboratorio 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⁭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………………………………………………………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Alla  fine dei due quadrimestri sarà effettuata la valutazione di tipo descrittivo che sarà riportata sulla scheda di valutazione secondo la normativa ministeriale in vigore.</w:t>
            </w:r>
          </w:p>
        </w:tc>
      </w:tr>
    </w:tbl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38.0" w:type="dxa"/>
        <w:jc w:val="left"/>
        <w:tblInd w:w="-5.0" w:type="dxa"/>
        <w:tblLayout w:type="fixed"/>
        <w:tblLook w:val="0000"/>
      </w:tblPr>
      <w:tblGrid>
        <w:gridCol w:w="10638"/>
        <w:tblGridChange w:id="0">
          <w:tblGrid>
            <w:gridCol w:w="10638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RAPPORTI CON LE FAMIGLIE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Periodicamente si terranno incontri con le famiglie, da remoto che permetteranno di stabilire  tra i docenti e i genitori degli alunni, rapporti di fattiva collaborazione al fine di favorire il raggiungimento degli obiettivi prefissati in sede di programmazione.</w:t>
            </w:r>
          </w:p>
        </w:tc>
      </w:tr>
    </w:tbl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638.0" w:type="dxa"/>
        <w:jc w:val="left"/>
        <w:tblInd w:w="-5.0" w:type="dxa"/>
        <w:tblLayout w:type="fixed"/>
        <w:tblLook w:val="0000"/>
      </w:tblPr>
      <w:tblGrid>
        <w:gridCol w:w="2595"/>
        <w:gridCol w:w="8043"/>
        <w:tblGridChange w:id="0">
          <w:tblGrid>
            <w:gridCol w:w="2595"/>
            <w:gridCol w:w="8043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SICUREZZA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corso dell’anno, sono previste prove di evacuazione senza preavviso</w:t>
            </w:r>
          </w:p>
        </w:tc>
      </w:tr>
      <w:tr>
        <w:trPr>
          <w:cantSplit w:val="0"/>
          <w:trHeight w:val="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Compito del Coordinatore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assegnare agli alunni gli incarichi di aprifila e chiudifila, individuando anche le riserve</w:t>
              <w:br w:type="textWrapping"/>
              <w:t xml:space="preserve">-individuare modalità di supporto per gli alunni diversamente abili</w:t>
              <w:br w:type="textWrapping"/>
              <w:t xml:space="preserve">-esporre alla classe le modalità e le vie di fuga dall’edificio scolastico in maniera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ordinata e senza panico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referente alla sicurezza 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8"/>
              </w:tabs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-dedicare una serie di lezioni alla prevenzione dei rischi nell’edificio e alle modalità per affrontare eventuali emergenze che coinvolgano la nostra comunità scolastica</w:t>
            </w:r>
          </w:p>
        </w:tc>
      </w:tr>
    </w:tbl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……….,……….</w:t>
        <w:tab/>
        <w:t xml:space="preserve">                         Firma del Coordinatore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Firme dei Docenti del C. D. 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   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AUTOGRAFA OMESSA AI SS. ART. 3 D.LGS. N. 39/1993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7" w:w="11905" w:orient="portrait"/>
      <w:pgMar w:bottom="737" w:top="567" w:left="709" w:right="709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Noto Sans Symbols"/>
  <w:font w:name="Times New Roman"/>
  <w:font w:name="Candar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"/>
      <w:lvlJc w:val="left"/>
      <w:pPr>
        <w:ind w:left="284" w:hanging="284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□"/>
      <w:lvlJc w:val="left"/>
      <w:pPr>
        <w:ind w:left="786" w:hanging="360.0000000000000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□"/>
      <w:lvlJc w:val="left"/>
      <w:pPr>
        <w:ind w:left="340" w:hanging="34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□"/>
      <w:lvlJc w:val="left"/>
      <w:pPr>
        <w:ind w:left="454" w:hanging="45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□"/>
      <w:lvlJc w:val="left"/>
      <w:pPr>
        <w:ind w:left="720" w:hanging="7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2" w:hanging="2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□"/>
      <w:lvlJc w:val="left"/>
      <w:pPr>
        <w:ind w:left="739" w:hanging="453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□"/>
      <w:lvlJc w:val="left"/>
      <w:pPr>
        <w:ind w:left="720" w:hanging="7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o"/>
      <w:lvlJc w:val="left"/>
      <w:pPr>
        <w:ind w:left="569" w:hanging="2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□"/>
      <w:lvlJc w:val="left"/>
      <w:pPr>
        <w:ind w:left="0" w:firstLine="28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3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□"/>
      <w:lvlJc w:val="left"/>
      <w:pPr>
        <w:ind w:left="739" w:hanging="739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://www.icleonardosciascia.gov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mailto:iccamporeale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